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08A40" w14:textId="77777777" w:rsidR="002C1692" w:rsidRPr="002C1692" w:rsidRDefault="00276948" w:rsidP="002C1692">
      <w:pPr>
        <w:spacing w:after="160" w:line="288" w:lineRule="auto"/>
        <w:jc w:val="center"/>
        <w:rPr>
          <w:rFonts w:ascii="Times New Roman" w:eastAsia="Times New Roman" w:hAnsi="Times New Roman" w:cs="Times New Roman"/>
          <w:b/>
          <w:iCs/>
          <w:sz w:val="32"/>
          <w:szCs w:val="36"/>
        </w:rPr>
      </w:pPr>
      <w:r w:rsidRPr="002C1692">
        <w:rPr>
          <w:rFonts w:ascii="Times New Roman" w:eastAsia="Times New Roman" w:hAnsi="Times New Roman" w:cs="Times New Roman"/>
          <w:b/>
          <w:iCs/>
          <w:sz w:val="32"/>
          <w:szCs w:val="36"/>
        </w:rPr>
        <w:t>Những Lời Khai Thị Trí Huệ Trong Kinh Kim Cang</w:t>
      </w:r>
    </w:p>
    <w:p w14:paraId="6737062C" w14:textId="20852170" w:rsidR="00276948" w:rsidRPr="002C1692" w:rsidRDefault="00276948" w:rsidP="002C1692">
      <w:pPr>
        <w:spacing w:after="0" w:line="288" w:lineRule="auto"/>
        <w:rPr>
          <w:rFonts w:ascii="Times New Roman" w:eastAsia="Times New Roman" w:hAnsi="Times New Roman" w:cs="Times New Roman"/>
          <w:iCs/>
          <w:sz w:val="28"/>
          <w:szCs w:val="28"/>
        </w:rPr>
      </w:pPr>
      <w:r w:rsidRPr="002C1692">
        <w:rPr>
          <w:rFonts w:ascii="Times New Roman" w:eastAsia="Times New Roman" w:hAnsi="Times New Roman" w:cs="Times New Roman"/>
          <w:b/>
          <w:iCs/>
          <w:sz w:val="28"/>
          <w:szCs w:val="28"/>
        </w:rPr>
        <w:t>Chủ Đề 1053: Phật Hiện Báo Thân V.V..., Vốn Là Vì Lợi Ích Chúng Sanh, Khiến Cho Họ Được Thọ Dụng</w:t>
      </w:r>
    </w:p>
    <w:p w14:paraId="586526F8" w14:textId="590F9AEF" w:rsidR="0093544F" w:rsidRDefault="0093544F" w:rsidP="0093544F">
      <w:pPr>
        <w:spacing w:after="0" w:line="288" w:lineRule="auto"/>
        <w:rPr>
          <w:rFonts w:ascii="Times New Roman" w:eastAsia="Times New Roman" w:hAnsi="Times New Roman" w:cs="Times New Roman"/>
          <w:b/>
          <w:bCs/>
          <w:sz w:val="28"/>
          <w:szCs w:val="28"/>
        </w:rPr>
      </w:pPr>
      <w:r w:rsidRPr="0093544F">
        <w:rPr>
          <w:rFonts w:ascii="Times New Roman" w:eastAsia="Times New Roman" w:hAnsi="Times New Roman" w:cs="Times New Roman"/>
          <w:b/>
          <w:bCs/>
          <w:sz w:val="28"/>
          <w:szCs w:val="28"/>
        </w:rPr>
        <w:t>Chủ giảng:</w:t>
      </w:r>
      <w:r w:rsidRPr="0093544F">
        <w:rPr>
          <w:rFonts w:ascii="Times New Roman" w:eastAsia="Times New Roman" w:hAnsi="Times New Roman" w:cs="Times New Roman"/>
          <w:bCs/>
          <w:sz w:val="28"/>
          <w:szCs w:val="28"/>
        </w:rPr>
        <w:t xml:space="preserve"> Pháp sư Tịnh Không</w:t>
      </w:r>
    </w:p>
    <w:p w14:paraId="44F4C284" w14:textId="3D0087C3" w:rsidR="00276948" w:rsidRPr="002C1692" w:rsidRDefault="00276948" w:rsidP="002C1692">
      <w:pPr>
        <w:spacing w:after="0" w:line="288" w:lineRule="auto"/>
        <w:rPr>
          <w:rFonts w:ascii="Times New Roman" w:eastAsia="Times New Roman" w:hAnsi="Times New Roman" w:cs="Times New Roman"/>
          <w:sz w:val="28"/>
          <w:szCs w:val="28"/>
        </w:rPr>
      </w:pPr>
      <w:r w:rsidRPr="002C1692">
        <w:rPr>
          <w:rFonts w:ascii="Times New Roman" w:eastAsia="Times New Roman" w:hAnsi="Times New Roman" w:cs="Times New Roman"/>
          <w:b/>
          <w:bCs/>
          <w:sz w:val="28"/>
          <w:szCs w:val="28"/>
        </w:rPr>
        <w:t>Thời gian:</w:t>
      </w:r>
      <w:r w:rsidRPr="002C1692">
        <w:rPr>
          <w:rFonts w:ascii="Times New Roman" w:eastAsia="Times New Roman" w:hAnsi="Times New Roman" w:cs="Times New Roman"/>
          <w:sz w:val="28"/>
          <w:szCs w:val="28"/>
        </w:rPr>
        <w:t xml:space="preserve"> Tháng 05 năm 1995</w:t>
      </w:r>
    </w:p>
    <w:p w14:paraId="7CD71771" w14:textId="77777777" w:rsidR="00276948" w:rsidRPr="002C1692" w:rsidRDefault="00276948" w:rsidP="002C1692">
      <w:pPr>
        <w:spacing w:after="0" w:line="288" w:lineRule="auto"/>
        <w:rPr>
          <w:rFonts w:ascii="Times New Roman" w:eastAsia="Times New Roman" w:hAnsi="Times New Roman" w:cs="Times New Roman"/>
          <w:sz w:val="28"/>
          <w:szCs w:val="28"/>
        </w:rPr>
      </w:pPr>
      <w:r w:rsidRPr="002C1692">
        <w:rPr>
          <w:rFonts w:ascii="Times New Roman" w:eastAsia="Times New Roman" w:hAnsi="Times New Roman" w:cs="Times New Roman"/>
          <w:b/>
          <w:bCs/>
          <w:sz w:val="28"/>
          <w:szCs w:val="28"/>
        </w:rPr>
        <w:t>Địa điểm:</w:t>
      </w:r>
      <w:r w:rsidRPr="002C1692">
        <w:rPr>
          <w:rFonts w:ascii="Times New Roman" w:eastAsia="Times New Roman" w:hAnsi="Times New Roman" w:cs="Times New Roman"/>
          <w:sz w:val="28"/>
          <w:szCs w:val="28"/>
        </w:rPr>
        <w:t xml:space="preserve"> Cư Sĩ Lâm Phật Giáo Singapore</w:t>
      </w:r>
    </w:p>
    <w:p w14:paraId="62AB53EB" w14:textId="77777777" w:rsidR="00276948" w:rsidRPr="002C1692" w:rsidRDefault="00276948" w:rsidP="002C1692">
      <w:pPr>
        <w:spacing w:after="0" w:line="288" w:lineRule="auto"/>
        <w:rPr>
          <w:rFonts w:ascii="Times New Roman" w:eastAsia="Times New Roman" w:hAnsi="Times New Roman" w:cs="Times New Roman"/>
          <w:sz w:val="28"/>
          <w:szCs w:val="28"/>
        </w:rPr>
      </w:pPr>
      <w:r w:rsidRPr="002C1692">
        <w:rPr>
          <w:rFonts w:ascii="Times New Roman" w:eastAsia="Times New Roman" w:hAnsi="Times New Roman" w:cs="Times New Roman"/>
          <w:b/>
          <w:bCs/>
          <w:sz w:val="28"/>
          <w:szCs w:val="28"/>
        </w:rPr>
        <w:t>Trích lục từ:</w:t>
      </w:r>
      <w:r w:rsidRPr="002C1692">
        <w:rPr>
          <w:rFonts w:ascii="Times New Roman" w:eastAsia="Times New Roman" w:hAnsi="Times New Roman" w:cs="Times New Roman"/>
          <w:sz w:val="28"/>
          <w:szCs w:val="28"/>
        </w:rPr>
        <w:t xml:space="preserve"> Báo cáo nghiên cứu Kim Cang Bát Nhã (Tập 092)</w:t>
      </w:r>
    </w:p>
    <w:p w14:paraId="61BF409A" w14:textId="77777777" w:rsidR="00276948" w:rsidRPr="002C1692" w:rsidRDefault="00276948" w:rsidP="002C1692">
      <w:pPr>
        <w:spacing w:after="0" w:line="288" w:lineRule="auto"/>
        <w:rPr>
          <w:rFonts w:ascii="Times New Roman" w:eastAsia="Times New Roman" w:hAnsi="Times New Roman" w:cs="Times New Roman"/>
          <w:sz w:val="28"/>
          <w:szCs w:val="28"/>
        </w:rPr>
      </w:pPr>
      <w:r w:rsidRPr="002C1692">
        <w:rPr>
          <w:rFonts w:ascii="Times New Roman" w:eastAsia="Times New Roman" w:hAnsi="Times New Roman" w:cs="Times New Roman"/>
          <w:b/>
          <w:sz w:val="28"/>
          <w:szCs w:val="28"/>
        </w:rPr>
        <w:t>Chuyển ngữ:</w:t>
      </w:r>
      <w:r w:rsidRPr="002C1692">
        <w:rPr>
          <w:rFonts w:ascii="Times New Roman" w:eastAsia="Times New Roman" w:hAnsi="Times New Roman" w:cs="Times New Roman"/>
          <w:sz w:val="28"/>
          <w:szCs w:val="28"/>
        </w:rPr>
        <w:t xml:space="preserve"> Tịch Minh</w:t>
      </w:r>
    </w:p>
    <w:p w14:paraId="011E32CF" w14:textId="0A740B91" w:rsidR="00B05F2F" w:rsidRPr="002C1692" w:rsidRDefault="002C1692" w:rsidP="00264D1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E8FE106" w14:textId="77777777" w:rsidR="00B05F2F" w:rsidRPr="002C1692" w:rsidRDefault="00B05F2F" w:rsidP="002C1692">
      <w:pPr>
        <w:pStyle w:val="NormalWeb"/>
        <w:spacing w:before="0" w:beforeAutospacing="0" w:after="160" w:afterAutospacing="0" w:line="288" w:lineRule="auto"/>
        <w:ind w:firstLine="540"/>
        <w:jc w:val="both"/>
        <w:rPr>
          <w:b/>
          <w:sz w:val="28"/>
          <w:szCs w:val="28"/>
        </w:rPr>
      </w:pPr>
      <w:r w:rsidRPr="002C1692">
        <w:rPr>
          <w:rFonts w:eastAsia="DFKai-SB"/>
          <w:b/>
          <w:bCs/>
          <w:sz w:val="28"/>
          <w:szCs w:val="28"/>
        </w:rPr>
        <w:t>【</w:t>
      </w:r>
      <w:r w:rsidRPr="002C1692">
        <w:rPr>
          <w:b/>
          <w:bCs/>
          <w:sz w:val="28"/>
          <w:szCs w:val="28"/>
        </w:rPr>
        <w:t>Phật hiện Báo thân v.v..., vốn là vì lợi ích chúng sanh, khiến cho họ được thọ dụng.</w:t>
      </w:r>
      <w:r w:rsidRPr="002C1692">
        <w:rPr>
          <w:rFonts w:eastAsia="DFKai-SB"/>
          <w:b/>
          <w:bCs/>
          <w:sz w:val="28"/>
          <w:szCs w:val="28"/>
        </w:rPr>
        <w:t>】</w:t>
      </w:r>
    </w:p>
    <w:p w14:paraId="1E11CE44" w14:textId="77777777" w:rsidR="002C1692" w:rsidRPr="002C1692" w:rsidRDefault="00B05F2F" w:rsidP="002C1692">
      <w:pPr>
        <w:pStyle w:val="NormalWeb"/>
        <w:spacing w:before="0" w:beforeAutospacing="0" w:after="160" w:afterAutospacing="0" w:line="288" w:lineRule="auto"/>
        <w:ind w:firstLine="540"/>
        <w:jc w:val="both"/>
        <w:rPr>
          <w:sz w:val="28"/>
          <w:szCs w:val="28"/>
        </w:rPr>
      </w:pPr>
      <w:r w:rsidRPr="002C1692">
        <w:rPr>
          <w:sz w:val="28"/>
          <w:szCs w:val="28"/>
        </w:rPr>
        <w:t xml:space="preserve">Ý nghĩa này, trong </w:t>
      </w:r>
      <w:r w:rsidR="00FA478E" w:rsidRPr="002C1692">
        <w:rPr>
          <w:sz w:val="28"/>
          <w:szCs w:val="28"/>
        </w:rPr>
        <w:t>“</w:t>
      </w:r>
      <w:r w:rsidRPr="002C1692">
        <w:rPr>
          <w:sz w:val="28"/>
          <w:szCs w:val="28"/>
        </w:rPr>
        <w:t>Kinh Hoa Nghiêm</w:t>
      </w:r>
      <w:r w:rsidR="00FA478E" w:rsidRPr="002C1692">
        <w:rPr>
          <w:sz w:val="28"/>
          <w:szCs w:val="28"/>
        </w:rPr>
        <w:t>”</w:t>
      </w:r>
      <w:r w:rsidRPr="002C1692">
        <w:rPr>
          <w:sz w:val="28"/>
          <w:szCs w:val="28"/>
        </w:rPr>
        <w:t xml:space="preserve"> giảng được thấu triệt nhất, giảng được tường tận nhất. Chư Phật, Bồ Tát, chúng ta nói Bồ Tát, chư Phật mà </w:t>
      </w:r>
      <w:r w:rsidR="00FA478E" w:rsidRPr="002C1692">
        <w:rPr>
          <w:sz w:val="28"/>
          <w:szCs w:val="28"/>
        </w:rPr>
        <w:t>“</w:t>
      </w:r>
      <w:r w:rsidRPr="002C1692">
        <w:rPr>
          <w:sz w:val="28"/>
          <w:szCs w:val="28"/>
        </w:rPr>
        <w:t>Kinh Kim Cang</w:t>
      </w:r>
      <w:r w:rsidR="00FA478E" w:rsidRPr="002C1692">
        <w:rPr>
          <w:sz w:val="28"/>
          <w:szCs w:val="28"/>
        </w:rPr>
        <w:t>”</w:t>
      </w:r>
      <w:r w:rsidRPr="002C1692">
        <w:rPr>
          <w:sz w:val="28"/>
          <w:szCs w:val="28"/>
        </w:rPr>
        <w:t xml:space="preserve"> nói đến, chính là gọi các vị Pháp thân Đại sĩ. Các Ngài hiện thân, là Báo thân cũng được, Ứng hóa thân cũng được; hiện cõi nước, giống như Phật A Di Đà thị hiện thế giới Tây Phương Cực Lạc, Tỳ Lô Giá Na Như Lai thị hiện thế giới Hoa Tạng. Bất luận là Thân hay là Độ (cõi nước), các Ngài chỉ có một mục đích duy nhất, đó là lợi ích chúng sanh; đây là điều mà chúng ta nhất định phải học tập.</w:t>
      </w:r>
    </w:p>
    <w:p w14:paraId="4F0A7D51" w14:textId="77777777" w:rsidR="002C1692" w:rsidRPr="002C1692" w:rsidRDefault="00B05F2F" w:rsidP="002C1692">
      <w:pPr>
        <w:pStyle w:val="NormalWeb"/>
        <w:spacing w:before="0" w:beforeAutospacing="0" w:after="160" w:afterAutospacing="0" w:line="288" w:lineRule="auto"/>
        <w:ind w:firstLine="540"/>
        <w:jc w:val="both"/>
        <w:rPr>
          <w:sz w:val="28"/>
          <w:szCs w:val="28"/>
        </w:rPr>
      </w:pPr>
      <w:r w:rsidRPr="002C1692">
        <w:rPr>
          <w:sz w:val="28"/>
          <w:szCs w:val="28"/>
        </w:rPr>
        <w:t xml:space="preserve">Chúng ta ngày nay có được thân này, thân này là nghiệp báo thân. Thế nhưng nghiệp báo thân cũng không sao cả, nếu quý vị có thể thông đạt Bát Nhã, thì có thể đem nghiệp báo thân này của chúng ta chuyển biến thành Báo thân của trí huệ, không phải là không thể chuyển. Đạo lý này, trong kinh điển giảng rất nhiều: </w:t>
      </w:r>
      <w:r w:rsidR="00FA478E" w:rsidRPr="002C1692">
        <w:rPr>
          <w:sz w:val="28"/>
          <w:szCs w:val="28"/>
        </w:rPr>
        <w:t>“</w:t>
      </w:r>
      <w:r w:rsidRPr="002C1692">
        <w:rPr>
          <w:sz w:val="28"/>
          <w:szCs w:val="28"/>
        </w:rPr>
        <w:t>cảnh tùy tâm chuyển</w:t>
      </w:r>
      <w:r w:rsidR="00FA478E" w:rsidRPr="002C1692">
        <w:rPr>
          <w:sz w:val="28"/>
          <w:szCs w:val="28"/>
        </w:rPr>
        <w:t>”</w:t>
      </w:r>
      <w:r w:rsidRPr="002C1692">
        <w:rPr>
          <w:sz w:val="28"/>
          <w:szCs w:val="28"/>
        </w:rPr>
        <w:t xml:space="preserve">, </w:t>
      </w:r>
      <w:r w:rsidR="00FA478E" w:rsidRPr="002C1692">
        <w:rPr>
          <w:sz w:val="28"/>
          <w:szCs w:val="28"/>
        </w:rPr>
        <w:t>“</w:t>
      </w:r>
      <w:r w:rsidRPr="002C1692">
        <w:rPr>
          <w:sz w:val="28"/>
          <w:szCs w:val="28"/>
        </w:rPr>
        <w:t>tướng tùy tâm chuyển</w:t>
      </w:r>
      <w:r w:rsidR="00FA478E" w:rsidRPr="002C1692">
        <w:rPr>
          <w:sz w:val="28"/>
          <w:szCs w:val="28"/>
        </w:rPr>
        <w:t>”</w:t>
      </w:r>
      <w:r w:rsidRPr="002C1692">
        <w:rPr>
          <w:sz w:val="28"/>
          <w:szCs w:val="28"/>
        </w:rPr>
        <w:t xml:space="preserve">, </w:t>
      </w:r>
      <w:r w:rsidR="00FA478E" w:rsidRPr="002C1692">
        <w:rPr>
          <w:sz w:val="28"/>
          <w:szCs w:val="28"/>
        </w:rPr>
        <w:t>“</w:t>
      </w:r>
      <w:r w:rsidRPr="002C1692">
        <w:rPr>
          <w:sz w:val="28"/>
          <w:szCs w:val="28"/>
        </w:rPr>
        <w:t>y báo chuyển theo chánh báo</w:t>
      </w:r>
      <w:r w:rsidR="00FA478E" w:rsidRPr="002C1692">
        <w:rPr>
          <w:sz w:val="28"/>
          <w:szCs w:val="28"/>
        </w:rPr>
        <w:t>”</w:t>
      </w:r>
      <w:r w:rsidRPr="002C1692">
        <w:rPr>
          <w:sz w:val="28"/>
          <w:szCs w:val="28"/>
        </w:rPr>
        <w:t xml:space="preserve">, quý vị xem, thảy đều là dạy chúng ta </w:t>
      </w:r>
      <w:r w:rsidR="00FA478E" w:rsidRPr="002C1692">
        <w:rPr>
          <w:sz w:val="28"/>
          <w:szCs w:val="28"/>
        </w:rPr>
        <w:t>“</w:t>
      </w:r>
      <w:r w:rsidRPr="002C1692">
        <w:rPr>
          <w:sz w:val="28"/>
          <w:szCs w:val="28"/>
        </w:rPr>
        <w:t>chuyển</w:t>
      </w:r>
      <w:r w:rsidR="00FA478E" w:rsidRPr="002C1692">
        <w:rPr>
          <w:sz w:val="28"/>
          <w:szCs w:val="28"/>
        </w:rPr>
        <w:t>”</w:t>
      </w:r>
      <w:r w:rsidRPr="002C1692">
        <w:rPr>
          <w:sz w:val="28"/>
          <w:szCs w:val="28"/>
        </w:rPr>
        <w:t>. Học Phật tu hành chính là phải biết chuyển cảnh giới; chuyển không được cảnh giới, thì quý vị tu uổng công rồi, làm sao quý vị có thể đạt được công đức và lợi ích thù thắng của Phật pháp? Người biết học chính là người biết chuyển, làm thế nào để đem thân nghiệp báo của chúng ta chuyển thành Báo thân trí huệ, thế thì chúng ta học Phật mới thật sự có được sự thọ dụng.</w:t>
      </w:r>
    </w:p>
    <w:p w14:paraId="61D698AD" w14:textId="6D8EF620" w:rsidR="00981855" w:rsidRPr="002C1692" w:rsidRDefault="00B05F2F" w:rsidP="002C1692">
      <w:pPr>
        <w:pStyle w:val="NormalWeb"/>
        <w:spacing w:before="0" w:beforeAutospacing="0" w:after="160" w:afterAutospacing="0" w:line="288" w:lineRule="auto"/>
        <w:ind w:firstLine="540"/>
        <w:jc w:val="both"/>
        <w:rPr>
          <w:sz w:val="28"/>
          <w:szCs w:val="28"/>
        </w:rPr>
      </w:pPr>
      <w:r w:rsidRPr="002C1692">
        <w:rPr>
          <w:sz w:val="28"/>
          <w:szCs w:val="28"/>
        </w:rPr>
        <w:t xml:space="preserve">Tướng trạng sau khi chuyển đổi lại là gì? Đó chính là giống như chỗ này đã giảng. Khi chưa chuyển đổi lại, thì khởi tâm động niệm đều là tự lợi, là tự tư tự lợi; một khi chuyển đổi lại rồi, khởi tâm động niệm thảy đều là vì lợi ích chúng sanh, đã quên đi chính mình, không còn cái </w:t>
      </w:r>
      <w:r w:rsidR="00FA478E" w:rsidRPr="002C1692">
        <w:rPr>
          <w:sz w:val="28"/>
          <w:szCs w:val="28"/>
        </w:rPr>
        <w:t>“</w:t>
      </w:r>
      <w:r w:rsidRPr="002C1692">
        <w:rPr>
          <w:sz w:val="28"/>
          <w:szCs w:val="28"/>
        </w:rPr>
        <w:t>ta</w:t>
      </w:r>
      <w:r w:rsidR="00FA478E" w:rsidRPr="002C1692">
        <w:rPr>
          <w:sz w:val="28"/>
          <w:szCs w:val="28"/>
        </w:rPr>
        <w:t>”</w:t>
      </w:r>
      <w:r w:rsidRPr="002C1692">
        <w:rPr>
          <w:sz w:val="28"/>
          <w:szCs w:val="28"/>
        </w:rPr>
        <w:t xml:space="preserve"> nữa. Đó chính là điều mà trong </w:t>
      </w:r>
      <w:r w:rsidR="00FA478E" w:rsidRPr="002C1692">
        <w:rPr>
          <w:sz w:val="28"/>
          <w:szCs w:val="28"/>
        </w:rPr>
        <w:lastRenderedPageBreak/>
        <w:t>“</w:t>
      </w:r>
      <w:r w:rsidRPr="002C1692">
        <w:rPr>
          <w:sz w:val="28"/>
          <w:szCs w:val="28"/>
        </w:rPr>
        <w:t>Kinh Kim Cang</w:t>
      </w:r>
      <w:r w:rsidR="00FA478E" w:rsidRPr="002C1692">
        <w:rPr>
          <w:sz w:val="28"/>
          <w:szCs w:val="28"/>
        </w:rPr>
        <w:t>”</w:t>
      </w:r>
      <w:r w:rsidRPr="002C1692">
        <w:rPr>
          <w:sz w:val="28"/>
          <w:szCs w:val="28"/>
        </w:rPr>
        <w:t xml:space="preserve"> đã giảng: quý vị đã đoạn được </w:t>
      </w:r>
      <w:r w:rsidR="00FA478E" w:rsidRPr="002C1692">
        <w:rPr>
          <w:sz w:val="28"/>
          <w:szCs w:val="28"/>
        </w:rPr>
        <w:t>“</w:t>
      </w:r>
      <w:r w:rsidRPr="002C1692">
        <w:rPr>
          <w:sz w:val="28"/>
          <w:szCs w:val="28"/>
        </w:rPr>
        <w:t>Tứ tướng Tứ kiến</w:t>
      </w:r>
      <w:r w:rsidR="00FA478E" w:rsidRPr="002C1692">
        <w:rPr>
          <w:sz w:val="28"/>
          <w:szCs w:val="28"/>
        </w:rPr>
        <w:t>”</w:t>
      </w:r>
      <w:r w:rsidRPr="002C1692">
        <w:rPr>
          <w:sz w:val="28"/>
          <w:szCs w:val="28"/>
        </w:rPr>
        <w:t xml:space="preserve">, tức là ngã tướng, nhân tướng, chúng sanh tướng, thọ giả tướng đều không còn nữa. Phía trước chúng ta đã từng nói, </w:t>
      </w:r>
      <w:r w:rsidR="00FA478E" w:rsidRPr="002C1692">
        <w:rPr>
          <w:sz w:val="28"/>
          <w:szCs w:val="28"/>
        </w:rPr>
        <w:t>“</w:t>
      </w:r>
      <w:r w:rsidRPr="002C1692">
        <w:rPr>
          <w:sz w:val="28"/>
          <w:szCs w:val="28"/>
        </w:rPr>
        <w:t>chuyển bát thức thành tứ trí</w:t>
      </w:r>
      <w:r w:rsidR="00FA478E" w:rsidRPr="002C1692">
        <w:rPr>
          <w:sz w:val="28"/>
          <w:szCs w:val="28"/>
        </w:rPr>
        <w:t>”</w:t>
      </w:r>
      <w:r w:rsidRPr="002C1692">
        <w:rPr>
          <w:sz w:val="28"/>
          <w:szCs w:val="28"/>
        </w:rPr>
        <w:t>, như vậy là quý vị đã thực sự chuyển đổi lại được rồi.</w:t>
      </w:r>
    </w:p>
    <w:sectPr w:rsidR="00981855" w:rsidRPr="002C1692" w:rsidSect="002C169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754C7" w14:textId="77777777" w:rsidR="002C1692" w:rsidRDefault="002C1692" w:rsidP="002C1692">
      <w:pPr>
        <w:spacing w:after="0" w:line="240" w:lineRule="auto"/>
      </w:pPr>
      <w:r>
        <w:separator/>
      </w:r>
    </w:p>
  </w:endnote>
  <w:endnote w:type="continuationSeparator" w:id="0">
    <w:p w14:paraId="58D213DC" w14:textId="77777777" w:rsidR="002C1692" w:rsidRDefault="002C1692" w:rsidP="002C1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512BB" w14:textId="77777777" w:rsidR="002C1692" w:rsidRDefault="002C16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DD136" w14:textId="5FE2345E" w:rsidR="002C1692" w:rsidRPr="002C1692" w:rsidRDefault="002C1692" w:rsidP="002C1692">
    <w:pPr>
      <w:pStyle w:val="Footer"/>
      <w:tabs>
        <w:tab w:val="clear" w:pos="4513"/>
        <w:tab w:val="clear" w:pos="9026"/>
      </w:tabs>
      <w:jc w:val="center"/>
      <w:rPr>
        <w:rFonts w:ascii="Times New Roman" w:hAnsi="Times New Roman" w:cs="Times New Roman"/>
        <w:sz w:val="24"/>
      </w:rPr>
    </w:pPr>
    <w:r w:rsidRPr="002C1692">
      <w:rPr>
        <w:rFonts w:ascii="Times New Roman" w:hAnsi="Times New Roman" w:cs="Times New Roman"/>
        <w:sz w:val="24"/>
      </w:rPr>
      <w:fldChar w:fldCharType="begin"/>
    </w:r>
    <w:r w:rsidRPr="002C1692">
      <w:rPr>
        <w:rFonts w:ascii="Times New Roman" w:hAnsi="Times New Roman" w:cs="Times New Roman"/>
        <w:sz w:val="24"/>
      </w:rPr>
      <w:instrText xml:space="preserve"> PAGE  \* MERGEFORMAT </w:instrText>
    </w:r>
    <w:r w:rsidRPr="002C1692">
      <w:rPr>
        <w:rFonts w:ascii="Times New Roman" w:hAnsi="Times New Roman" w:cs="Times New Roman"/>
        <w:sz w:val="24"/>
      </w:rPr>
      <w:fldChar w:fldCharType="separate"/>
    </w:r>
    <w:r w:rsidRPr="002C1692">
      <w:rPr>
        <w:rFonts w:ascii="Times New Roman" w:hAnsi="Times New Roman" w:cs="Times New Roman"/>
        <w:noProof/>
        <w:sz w:val="24"/>
      </w:rPr>
      <w:t>1</w:t>
    </w:r>
    <w:r w:rsidRPr="002C169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7C0E2" w14:textId="77777777" w:rsidR="002C1692" w:rsidRDefault="002C16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68F8F" w14:textId="77777777" w:rsidR="002C1692" w:rsidRDefault="002C1692" w:rsidP="002C1692">
      <w:pPr>
        <w:spacing w:after="0" w:line="240" w:lineRule="auto"/>
      </w:pPr>
      <w:r>
        <w:separator/>
      </w:r>
    </w:p>
  </w:footnote>
  <w:footnote w:type="continuationSeparator" w:id="0">
    <w:p w14:paraId="793A8A93" w14:textId="77777777" w:rsidR="002C1692" w:rsidRDefault="002C1692" w:rsidP="002C1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A6410" w14:textId="77777777" w:rsidR="002C1692" w:rsidRDefault="002C16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E6CF9" w14:textId="77777777" w:rsidR="002C1692" w:rsidRDefault="002C16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958E" w14:textId="77777777" w:rsidR="002C1692" w:rsidRDefault="002C16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46A1"/>
    <w:rsid w:val="000352CE"/>
    <w:rsid w:val="00184AA4"/>
    <w:rsid w:val="00264D1F"/>
    <w:rsid w:val="00276948"/>
    <w:rsid w:val="002C1692"/>
    <w:rsid w:val="0079251A"/>
    <w:rsid w:val="00806B7D"/>
    <w:rsid w:val="0093544F"/>
    <w:rsid w:val="00981855"/>
    <w:rsid w:val="009A46A1"/>
    <w:rsid w:val="00B05F2F"/>
    <w:rsid w:val="00B774B1"/>
    <w:rsid w:val="00BD516F"/>
    <w:rsid w:val="00FA478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980A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5F2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C16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692"/>
  </w:style>
  <w:style w:type="paragraph" w:styleId="Footer">
    <w:name w:val="footer"/>
    <w:basedOn w:val="Normal"/>
    <w:link w:val="FooterChar"/>
    <w:uiPriority w:val="99"/>
    <w:unhideWhenUsed/>
    <w:rsid w:val="002C16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92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351</Words>
  <Characters>2006</Characters>
  <Application>Microsoft Office Word</Application>
  <DocSecurity>0</DocSecurity>
  <Lines>16</Lines>
  <Paragraphs>4</Paragraphs>
  <ScaleCrop>false</ScaleCrop>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2026-08-07T02:20:00Z</dcterms:created>
  <dcterms:modified xsi:type="dcterms:W3CDTF">2026-10-23T03:23:00Z</dcterms:modified>
</cp:coreProperties>
</file>